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9097"/>
      </w:tblGrid>
      <w:tr w:rsidR="00CE3C39" w:rsidRPr="00705D24" w14:paraId="70EC4139" w14:textId="77777777" w:rsidTr="0090463A">
        <w:trPr>
          <w:trHeight w:val="831"/>
        </w:trPr>
        <w:tc>
          <w:tcPr>
            <w:tcW w:w="10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59E5" w14:textId="6D314A92" w:rsidR="00CE3C39" w:rsidRPr="00437EAA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</w:pPr>
            <w:r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INFORMATIVA  </w:t>
            </w:r>
            <w:r w:rsidR="00B058CC"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AI </w:t>
            </w:r>
            <w:r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SENSI DE</w:t>
            </w:r>
            <w:r w:rsidR="00BF597C"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L</w:t>
            </w:r>
            <w:r w:rsidR="00D608BD"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L</w:t>
            </w:r>
            <w:r w:rsidR="00BF597C"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 </w:t>
            </w:r>
            <w:r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ART. 13</w:t>
            </w:r>
            <w:r w:rsidR="00D608BD"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 </w:t>
            </w:r>
            <w:r w:rsidRPr="00437EAA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DEL GDPR (UE 679/2016) </w:t>
            </w:r>
          </w:p>
          <w:p w14:paraId="6D63608F" w14:textId="77777777" w:rsidR="00CE3C39" w:rsidRPr="00BF597C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6"/>
                <w:szCs w:val="26"/>
                <w:lang w:eastAsia="it-IT"/>
              </w:rPr>
            </w:pPr>
            <w:r w:rsidRPr="00BF597C">
              <w:rPr>
                <w:rFonts w:ascii="Calibri" w:eastAsia="Calibri" w:hAnsi="Calibri" w:cs="Calibri"/>
                <w:b/>
                <w:noProof/>
                <w:sz w:val="26"/>
                <w:szCs w:val="26"/>
                <w:lang w:eastAsia="it-IT"/>
              </w:rPr>
              <w:t>PER TRATTAMENTI VOLTI ALLA VERIFICA DEL GREEN PASS</w:t>
            </w:r>
          </w:p>
          <w:p w14:paraId="187C3AE6" w14:textId="77777777" w:rsidR="00CE3C39" w:rsidRPr="00BF597C" w:rsidRDefault="00CE3C39" w:rsidP="00D6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it-IT"/>
              </w:rPr>
            </w:pPr>
          </w:p>
        </w:tc>
      </w:tr>
      <w:tr w:rsidR="00CE3C39" w:rsidRPr="003E191E" w14:paraId="00C7F7DB" w14:textId="77777777" w:rsidTr="0090463A">
        <w:trPr>
          <w:trHeight w:val="1349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F265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7E5AF696" wp14:editId="3C3EFF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548640" cy="537210"/>
                  <wp:effectExtent l="0" t="0" r="381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8A2F" w14:textId="05AF6C33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A. CATEGORIE DI DATI: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oggetto del trattamento</w:t>
            </w:r>
            <w:r w:rsidR="004F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 attraverso la semplice consultazione,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possono essere i suoi dati personali (</w:t>
            </w:r>
            <w:r w:rsidR="004F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anagrafici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="004F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di mancanza del green pass)</w:t>
            </w:r>
            <w:r w:rsidR="004F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ed identificativi in caso di dubbi sulle generalità del controllato (documento di riconoscimento)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; solo in caso di contravvenzione degli obblighi di esibizione del green pass potranno essere acquisite informazioni quali: orario, luogo di presenza, evidenza della mancanza di green pass, identificazione, eventuali motivazioni per l’assenza del green pass.</w:t>
            </w:r>
            <w:r w:rsidR="0028526A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Su richiesta datoriale dettata da specifiche esigenze  organizzative volte a garantire l'efficace programmazione del lavoro, potrà essere acquisita  dai  dipendenti anche la “comunicazione di non essere in possesso di green pass”</w:t>
            </w:r>
            <w:r w:rsidR="00702F01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(ai sensi dell’art. 9 octies D</w:t>
            </w:r>
            <w:r w:rsidR="001D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="00702F01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</w:t>
            </w:r>
            <w:r w:rsidR="001D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="00702F01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n. 52/2021)</w:t>
            </w:r>
            <w:r w:rsidR="0028526A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4E1A3CC1" w14:textId="77777777" w:rsidTr="0090463A">
        <w:trPr>
          <w:trHeight w:val="805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4AAD" w14:textId="698B9E8E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1312" behindDoc="0" locked="1" layoutInCell="1" allowOverlap="1" wp14:anchorId="239FE5DC" wp14:editId="269004B3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-18415</wp:posOffset>
                  </wp:positionV>
                  <wp:extent cx="533400" cy="52324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99894" w14:textId="41D15967" w:rsidR="001C6BB8" w:rsidRPr="00B93A16" w:rsidRDefault="00CE3C39" w:rsidP="001C6BB8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B. TITOLARE DEL TRATTAMENTO</w:t>
            </w:r>
            <w:r w:rsidRPr="00B93A16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  <w:t xml:space="preserve">: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i</w:t>
            </w:r>
            <w:r w:rsidR="001C6BB8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 Titolare del trattamento è: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</w:p>
          <w:p w14:paraId="336F40EB" w14:textId="3817164A" w:rsidR="00CE3C39" w:rsidRPr="00B93A16" w:rsidRDefault="001C6BB8" w:rsidP="00437EAA">
            <w:pPr>
              <w:spacing w:after="0" w:line="240" w:lineRule="auto"/>
              <w:jc w:val="both"/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highlight w:val="yellow"/>
                <w:lang w:eastAsia="it-IT"/>
              </w:rPr>
              <w:t>(indicare i riferimenti dell’impresa, denominazione, via, città, etc.)</w:t>
            </w:r>
          </w:p>
        </w:tc>
      </w:tr>
      <w:tr w:rsidR="00CE3C39" w:rsidRPr="003E191E" w14:paraId="3AB7AA0C" w14:textId="77777777" w:rsidTr="0090463A">
        <w:trPr>
          <w:trHeight w:val="676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9998" w14:textId="2C4E93DD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1B21ED" wp14:editId="16AB63E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-2540</wp:posOffset>
                  </wp:positionV>
                  <wp:extent cx="504190" cy="438150"/>
                  <wp:effectExtent l="0" t="0" r="0" b="0"/>
                  <wp:wrapNone/>
                  <wp:docPr id="10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mento grafico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4220" w14:textId="13ECA157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  <w:t xml:space="preserve">C. FONTE DEI DATI PERSONALI: </w:t>
            </w:r>
            <w:r w:rsidRPr="00B93A16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  <w:lang w:eastAsia="it-IT"/>
              </w:rPr>
              <w:t xml:space="preserve">i </w:t>
            </w:r>
            <w:r w:rsidRPr="00B93A16"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  <w:t>dati personali sono raccolti direttamente presso l’interessato</w:t>
            </w:r>
            <w:r w:rsidR="00193523" w:rsidRPr="00B93A16"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  <w:t xml:space="preserve"> associandolI ad un’informazione acquisibile dal Ministero della Salute senza che questo comporti una conservazione del dato.</w:t>
            </w:r>
          </w:p>
          <w:p w14:paraId="5F437A4C" w14:textId="77777777" w:rsidR="00CE3C39" w:rsidRPr="00B93A16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</w:pPr>
          </w:p>
        </w:tc>
      </w:tr>
      <w:tr w:rsidR="00CE3C39" w:rsidRPr="003E191E" w14:paraId="167118D5" w14:textId="77777777" w:rsidTr="0090463A">
        <w:trPr>
          <w:trHeight w:val="748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728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3360" behindDoc="0" locked="1" layoutInCell="1" allowOverlap="1" wp14:anchorId="2740919F" wp14:editId="7AE33047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24765</wp:posOffset>
                  </wp:positionV>
                  <wp:extent cx="542925" cy="53340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DEC5B" w14:textId="3CFDE709" w:rsidR="00CE3C39" w:rsidRPr="00B93A16" w:rsidRDefault="00CE3C39" w:rsidP="00D672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D. FINALITÀ DI TRATTAMENTO DEI DATI E BASE GIURIDICA: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il trattamento dei dati personali a</w:t>
            </w:r>
            <w:r w:rsidR="00BB17D6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v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viene solo per obblighi di legge,</w:t>
            </w:r>
            <w:r w:rsidR="009C0CEA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quali il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D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D.L. n. 52 del 22/04/2021, il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D.L. n. 105 del 23/07/2021</w:t>
            </w:r>
            <w:r w:rsidR="004E35C3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A51F3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ed in particolare </w:t>
            </w:r>
            <w:r w:rsidR="009C0CEA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l’art. 13 del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DPCM 17/06/2021</w:t>
            </w:r>
            <w:r w:rsidR="000451E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e le integrazioni apportate successivamente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="004E35C3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il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D.L. n</w:t>
            </w:r>
            <w:r w:rsidR="00330748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127 del 21/09/2021</w:t>
            </w:r>
            <w:r w:rsidR="001D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0451E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</w:t>
            </w:r>
            <w:r w:rsidR="001D03B7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successive integrazioni/modificazioni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attraverso l’esibizione del suo green pass (o documentazione equipollente) operata </w:t>
            </w:r>
            <w:r w:rsidR="00330748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mediante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l’utilizzo della APP Ministeriale (VerificaC19)</w:t>
            </w:r>
            <w:r w:rsidR="0028526A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93523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e/o tramite procedura automatizzata (SDK)</w:t>
            </w:r>
            <w:r w:rsidR="00022332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0B803A8B" w14:textId="77777777" w:rsidTr="0090463A">
        <w:trPr>
          <w:trHeight w:val="981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25895" w14:textId="77777777" w:rsidR="00CE3C39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4485E9B" wp14:editId="3EB0DE6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-6985</wp:posOffset>
                  </wp:positionV>
                  <wp:extent cx="648335" cy="589915"/>
                  <wp:effectExtent l="0" t="0" r="0" b="635"/>
                  <wp:wrapNone/>
                  <wp:docPr id="33" name="Elemento grafico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mento grafico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CFE42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F14E" w14:textId="2C7255CA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E. DESTINATARI DEI DATI: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solo in caso di evidenza di mancanza di green pass, riscontata all’interno dei nostri ambienti di lavoro, i suoi dati potranno essere comunicati al Prefetto e trattati dal personale appositamente designato (es. incaricato alla verifica del green pass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Sig.</w:t>
            </w:r>
            <w:r w:rsidR="0054202E" w:rsidRPr="00B93A16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/Sigg.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 xml:space="preserve"> …………………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incaricato all’accertamento e della contestazione delle violazioni,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Sig. …………………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responsabile del personale</w:t>
            </w:r>
            <w:r w:rsidR="004E35C3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etc.). Gli stessi dati potrebbero essere verificati anche nel corso di eventuali verifiche ispettive.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3A769B" w:rsidRPr="00B93A16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(indicare i nomi degli incaricati)</w:t>
            </w:r>
          </w:p>
        </w:tc>
      </w:tr>
      <w:tr w:rsidR="00CE3C39" w:rsidRPr="003E191E" w14:paraId="79E76B99" w14:textId="77777777" w:rsidTr="0090463A">
        <w:trPr>
          <w:trHeight w:val="585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ADF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5408" behindDoc="0" locked="1" layoutInCell="1" allowOverlap="1" wp14:anchorId="476765A9" wp14:editId="6340F3EE">
                  <wp:simplePos x="0" y="0"/>
                  <wp:positionH relativeFrom="margin">
                    <wp:posOffset>139700</wp:posOffset>
                  </wp:positionH>
                  <wp:positionV relativeFrom="page">
                    <wp:posOffset>3810</wp:posOffset>
                  </wp:positionV>
                  <wp:extent cx="409575" cy="400685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3499" w14:textId="77777777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F. TRASFERIMENTO DEI DATI VERSO PAESI TERZI: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i dati raccolti non sono oggetto di trasferimento verso paesi terzi al di fuori dell’Unione Europea.</w:t>
            </w:r>
          </w:p>
          <w:p w14:paraId="6C93B72F" w14:textId="77777777" w:rsidR="00CE3C39" w:rsidRPr="00B93A16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b/>
                <w:noProof/>
                <w:color w:val="FF0000"/>
                <w:sz w:val="16"/>
                <w:szCs w:val="16"/>
                <w:lang w:eastAsia="it-IT"/>
              </w:rPr>
            </w:pPr>
          </w:p>
        </w:tc>
      </w:tr>
      <w:tr w:rsidR="00CE3C39" w:rsidRPr="003E191E" w14:paraId="1BA6BA65" w14:textId="77777777" w:rsidTr="0090463A">
        <w:trPr>
          <w:trHeight w:val="816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D19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  <w:p w14:paraId="32D0047E" w14:textId="77777777" w:rsidR="00CE3C39" w:rsidRPr="00705D24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6105D0A0" wp14:editId="519586F7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15875</wp:posOffset>
                  </wp:positionV>
                  <wp:extent cx="513715" cy="552450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r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1490" w14:textId="5D252914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G. PERIODO DI CONSERVAZIONE: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i dati in nostro possesso, raccolti cioè  in caso solo di evidente mancanza di green pass accertata all’interno </w:t>
            </w:r>
            <w:r w:rsidR="00330748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dei nostri ambienti di lavoro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, potranno essere conservati esclusivamente per il tempo necessario a risolvere ogni possibile ipotesi di contenzioso o per eventuali aspetti relativi alla gestione di lavoro (per i dipendenti e collaboratori).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La comunicazione di non essere in possesso del green pass del lavoratore verrà conservata solo fino al venir meno delle specifiche finalità organizzative volte a garantire l’efficace programmazione del lavoro</w:t>
            </w:r>
            <w:r w:rsidR="0049754E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. Per quanto riguarda invece la procedura automatizzata (SDK), la conservazione verrà definita dal fornitore dei sistemi di controllo di accesso nominato responsabile del trattamento, nei limiti previsti dalla legge.</w:t>
            </w:r>
          </w:p>
        </w:tc>
      </w:tr>
      <w:tr w:rsidR="00CE3C39" w:rsidRPr="003E191E" w14:paraId="1ED30E8F" w14:textId="77777777" w:rsidTr="0090463A">
        <w:trPr>
          <w:trHeight w:val="1145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85B0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1A29A832" wp14:editId="25264A8B">
                  <wp:simplePos x="0" y="0"/>
                  <wp:positionH relativeFrom="margin">
                    <wp:posOffset>117475</wp:posOffset>
                  </wp:positionH>
                  <wp:positionV relativeFrom="page">
                    <wp:posOffset>15875</wp:posOffset>
                  </wp:positionV>
                  <wp:extent cx="430530" cy="422275"/>
                  <wp:effectExtent l="0" t="0" r="762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0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A9857" w14:textId="5A0DC386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I. OBBLIGO DI COMUNICARE I DATI DA PARTE DELL’INTERESSATO: </w:t>
            </w:r>
            <w:bookmarkStart w:id="0" w:name="_Hlk514602231"/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per le finalità sopra indicate, la comunicazione di dati personali (attraverso l’esibizione di green pass) è un requisito obbligatorio. </w:t>
            </w:r>
            <w:bookmarkEnd w:id="0"/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L’eventuale mancata esibizione del green pass non le consentirà l’accesso ai nostri locali.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La mancata comunicazione di non essere in possesso di green pass</w:t>
            </w:r>
            <w:r w:rsidR="00BE3351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, </w:t>
            </w:r>
            <w:r w:rsidR="008A0064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in caso di richiesta del datore di lavoro ai sensi dell’art. 9 octies DL n. 52/2021</w:t>
            </w:r>
            <w:r w:rsidR="00BE3351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, 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oltre a contravvenire alla </w:t>
            </w:r>
            <w:r w:rsidR="00B14B6D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egge potrà essere valutata sotto il profilo della correttezza e buona fede, prevista nel </w:t>
            </w:r>
            <w:r w:rsidR="00BE3351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C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odice civile</w:t>
            </w:r>
            <w:r w:rsidR="00742D02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agli artt. 1175 e 1375</w:t>
            </w:r>
            <w:r w:rsidR="0028526A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, che lega il lavoratore all’impresa.</w:t>
            </w:r>
          </w:p>
        </w:tc>
      </w:tr>
      <w:tr w:rsidR="00CE3C39" w:rsidRPr="003E191E" w14:paraId="1D6DF1F4" w14:textId="77777777" w:rsidTr="0090463A">
        <w:trPr>
          <w:trHeight w:val="748"/>
        </w:trPr>
        <w:tc>
          <w:tcPr>
            <w:tcW w:w="12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4C5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8480" behindDoc="0" locked="1" layoutInCell="1" allowOverlap="1" wp14:anchorId="13F9E034" wp14:editId="2ACD59E8">
                  <wp:simplePos x="0" y="0"/>
                  <wp:positionH relativeFrom="column">
                    <wp:posOffset>107315</wp:posOffset>
                  </wp:positionH>
                  <wp:positionV relativeFrom="margin">
                    <wp:posOffset>635</wp:posOffset>
                  </wp:positionV>
                  <wp:extent cx="485775" cy="475615"/>
                  <wp:effectExtent l="0" t="0" r="9525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1E31" w14:textId="7E24BDC2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J. MODALITÀ DI TRATTAMENTO DEI DATI: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I dati potranno essere trattati mediante strumento di verifica dell’idoneità all’accesso tramite green pass  (</w:t>
            </w:r>
            <w:r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>APP nazionale di VerificaC19) e</w:t>
            </w:r>
            <w:r w:rsidR="0049754E"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/o </w:t>
            </w:r>
            <w:r w:rsidR="0049754E"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tramite procedura automatizzata (SDK).</w:t>
            </w:r>
            <w:r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 </w:t>
            </w:r>
            <w:r w:rsidR="0049754E"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>I</w:t>
            </w:r>
            <w:r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n caso di mancanza di green pass accertata all’interno dei nostri </w:t>
            </w:r>
            <w:r w:rsidRPr="00B93A16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ambienti di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lavoro</w:t>
            </w:r>
            <w:r w:rsidR="00742D02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o di comunicazione del lavoratore di non essere in possesso del green pass,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potrà avvenire un trattamento cartaceo ed automatizzato.</w:t>
            </w:r>
            <w:r w:rsidR="00742D02" w:rsidRPr="00B93A16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E3C39" w:rsidRPr="003E191E" w14:paraId="3269EB3D" w14:textId="77777777" w:rsidTr="0090463A">
        <w:trPr>
          <w:trHeight w:val="634"/>
        </w:trPr>
        <w:tc>
          <w:tcPr>
            <w:tcW w:w="12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E14E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456A127A" wp14:editId="196114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457200" cy="447675"/>
                  <wp:effectExtent l="0" t="0" r="0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0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F77F6" w14:textId="75A21F7B" w:rsidR="00CE3C39" w:rsidRPr="00B93A16" w:rsidRDefault="00CE3C39" w:rsidP="00DC2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Tahoma"/>
                <w:b/>
                <w:bCs/>
                <w:noProof/>
                <w:sz w:val="16"/>
                <w:szCs w:val="16"/>
                <w:lang w:eastAsia="it-IT"/>
              </w:rPr>
              <w:t xml:space="preserve">L. PROCESSI DECISIONALI AUTOMATIZZATI: </w:t>
            </w:r>
            <w:r w:rsidRPr="00B93A16">
              <w:rPr>
                <w:rFonts w:ascii="Calibri" w:eastAsia="Times New Roman" w:hAnsi="Calibri" w:cs="Tahoma"/>
                <w:noProof/>
                <w:sz w:val="16"/>
                <w:szCs w:val="16"/>
                <w:lang w:eastAsia="it-IT"/>
              </w:rPr>
              <w:t>n</w:t>
            </w:r>
            <w:r w:rsidRPr="00B93A16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on sono previsti processi decisionali automatizzati</w:t>
            </w:r>
            <w:r w:rsidR="00DC242A" w:rsidRPr="00B93A16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 xml:space="preserve">, senza intervento </w:t>
            </w:r>
            <w:r w:rsidR="007E1859" w:rsidRPr="00B93A16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 xml:space="preserve">umano </w:t>
            </w:r>
            <w:r w:rsidR="00DC242A" w:rsidRPr="00B93A16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(es. verificatore)</w:t>
            </w:r>
            <w:r w:rsidRPr="00B93A16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026E3BC8" w14:textId="77777777" w:rsidTr="0090463A">
        <w:trPr>
          <w:trHeight w:val="790"/>
        </w:trPr>
        <w:tc>
          <w:tcPr>
            <w:tcW w:w="12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58F4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51317BE1" wp14:editId="2E3706C7">
                  <wp:simplePos x="0" y="0"/>
                  <wp:positionH relativeFrom="margin">
                    <wp:posOffset>73025</wp:posOffset>
                  </wp:positionH>
                  <wp:positionV relativeFrom="page">
                    <wp:posOffset>40005</wp:posOffset>
                  </wp:positionV>
                  <wp:extent cx="501015" cy="466725"/>
                  <wp:effectExtent l="0" t="0" r="0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" b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B61A8" w14:textId="2DD394DB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6"/>
                <w:szCs w:val="16"/>
                <w:lang w:eastAsia="it-IT"/>
              </w:rPr>
            </w:pPr>
            <w:r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K. DATI DI CONTATTO DEL D.P.O</w:t>
            </w:r>
            <w:r w:rsidR="00F02503"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/</w:t>
            </w:r>
            <w:r w:rsidR="00330748"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R.P.D.</w:t>
            </w:r>
            <w:r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: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il Titolare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ha provveduto alla nomina del D.P.O.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/</w:t>
            </w:r>
            <w:r w:rsidR="00330748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R.P.D.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contattabile via mail all’indirizzo 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……………..    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highlight w:val="yellow"/>
                <w:lang w:eastAsia="it-IT"/>
              </w:rPr>
              <w:t>(compilare solo se presente)</w:t>
            </w:r>
          </w:p>
        </w:tc>
      </w:tr>
      <w:tr w:rsidR="00CE3C39" w:rsidRPr="00CC4242" w14:paraId="07F60810" w14:textId="77777777" w:rsidTr="0090463A">
        <w:trPr>
          <w:trHeight w:val="844"/>
        </w:trPr>
        <w:tc>
          <w:tcPr>
            <w:tcW w:w="12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821A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244B51">
              <w:rPr>
                <w:rFonts w:ascii="Calibri" w:eastAsia="Times New Roman" w:hAnsi="Calibri" w:cs="Calibri"/>
                <w:noProof/>
                <w:sz w:val="20"/>
                <w:szCs w:val="16"/>
                <w:lang w:eastAsia="it-IT"/>
              </w:rPr>
              <w:drawing>
                <wp:anchor distT="0" distB="0" distL="114300" distR="114300" simplePos="0" relativeHeight="251670528" behindDoc="0" locked="1" layoutInCell="1" allowOverlap="1" wp14:anchorId="6FA411CD" wp14:editId="32A83CD6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-66675</wp:posOffset>
                  </wp:positionV>
                  <wp:extent cx="554355" cy="530860"/>
                  <wp:effectExtent l="0" t="0" r="0" b="254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CDC7" w14:textId="22F4A545" w:rsidR="00CE3C39" w:rsidRPr="00B93A16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6"/>
                <w:szCs w:val="16"/>
                <w:lang w:eastAsia="it-IT"/>
              </w:rPr>
            </w:pPr>
            <w:bookmarkStart w:id="1" w:name="_Hlk4410256"/>
            <w:r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H. DIRITTI DELL’INTERESSATO:</w:t>
            </w:r>
            <w:bookmarkEnd w:id="1"/>
            <w:r w:rsidRPr="00B93A16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 xml:space="preserve">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l’interessato ha sempre diritto a richiedere al Titolare l’accesso ai Suoi dati, la rettifica o la limitazione degli stessi, ove possibile. L’interessato può proporre reclamo anche a un’autorità di controllo. I suoi diritti verso il Titolare potrà esercitarli inviando richiesta all’indirizzo 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……………. 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o </w:t>
            </w:r>
            <w:r w:rsidR="00F02503"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recandosi</w:t>
            </w:r>
            <w:r w:rsidRPr="00B93A16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presso gli uffici del Titolare del trattamento.</w:t>
            </w:r>
          </w:p>
        </w:tc>
      </w:tr>
    </w:tbl>
    <w:p w14:paraId="7EE2A1FF" w14:textId="1706C4F8" w:rsidR="004F6451" w:rsidRDefault="006A496E" w:rsidP="004F6451">
      <w:r w:rsidRPr="003B69AB">
        <w:rPr>
          <w:rFonts w:ascii="Calibri" w:eastAsia="Calibri" w:hAnsi="Calibri" w:cs="Calibri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063720CF" wp14:editId="17EB98C4">
            <wp:simplePos x="0" y="0"/>
            <wp:positionH relativeFrom="column">
              <wp:posOffset>4179570</wp:posOffset>
            </wp:positionH>
            <wp:positionV relativeFrom="paragraph">
              <wp:posOffset>-8742045</wp:posOffset>
            </wp:positionV>
            <wp:extent cx="2247900" cy="89852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9"/>
    <w:rsid w:val="000114B9"/>
    <w:rsid w:val="00017109"/>
    <w:rsid w:val="00022332"/>
    <w:rsid w:val="000451E7"/>
    <w:rsid w:val="00082043"/>
    <w:rsid w:val="000D4636"/>
    <w:rsid w:val="00193523"/>
    <w:rsid w:val="001A51F3"/>
    <w:rsid w:val="001C6BB8"/>
    <w:rsid w:val="001D03B7"/>
    <w:rsid w:val="00212518"/>
    <w:rsid w:val="0028526A"/>
    <w:rsid w:val="00330748"/>
    <w:rsid w:val="00346BC2"/>
    <w:rsid w:val="003A3518"/>
    <w:rsid w:val="003A769B"/>
    <w:rsid w:val="00437EAA"/>
    <w:rsid w:val="0049754E"/>
    <w:rsid w:val="004E2D75"/>
    <w:rsid w:val="004E35C3"/>
    <w:rsid w:val="004F03B7"/>
    <w:rsid w:val="004F6451"/>
    <w:rsid w:val="0054202E"/>
    <w:rsid w:val="006A496E"/>
    <w:rsid w:val="00702F01"/>
    <w:rsid w:val="00742D02"/>
    <w:rsid w:val="007E1859"/>
    <w:rsid w:val="00890C7B"/>
    <w:rsid w:val="008A0064"/>
    <w:rsid w:val="0090463A"/>
    <w:rsid w:val="009C0CEA"/>
    <w:rsid w:val="00B058CC"/>
    <w:rsid w:val="00B14B6D"/>
    <w:rsid w:val="00B93A16"/>
    <w:rsid w:val="00BB17D6"/>
    <w:rsid w:val="00BE3351"/>
    <w:rsid w:val="00BF597C"/>
    <w:rsid w:val="00C5583B"/>
    <w:rsid w:val="00CB721E"/>
    <w:rsid w:val="00CE3C39"/>
    <w:rsid w:val="00D608BD"/>
    <w:rsid w:val="00DC242A"/>
    <w:rsid w:val="00EB7FC2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0E3"/>
  <w15:chartTrackingRefBased/>
  <w15:docId w15:val="{58370FBF-1067-4ECA-836E-9E95CE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C3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42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B7DA34A47FF499A3ECA6707F012CD" ma:contentTypeVersion="8" ma:contentTypeDescription="Creare un nuovo documento." ma:contentTypeScope="" ma:versionID="fda82d2c2175d562f36293b856b8b1e7">
  <xsd:schema xmlns:xsd="http://www.w3.org/2001/XMLSchema" xmlns:xs="http://www.w3.org/2001/XMLSchema" xmlns:p="http://schemas.microsoft.com/office/2006/metadata/properties" xmlns:ns2="062029bb-5dbf-436c-9ca9-1ef60b4f888a" targetNamespace="http://schemas.microsoft.com/office/2006/metadata/properties" ma:root="true" ma:fieldsID="2c9558ad4eeeb51200a40cc7e441e006" ns2:_="">
    <xsd:import namespace="062029bb-5dbf-436c-9ca9-1ef60b4f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29bb-5dbf-436c-9ca9-1ef60b4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878AC-A304-4128-809A-A82A0F0ED511}"/>
</file>

<file path=customXml/itemProps2.xml><?xml version="1.0" encoding="utf-8"?>
<ds:datastoreItem xmlns:ds="http://schemas.openxmlformats.org/officeDocument/2006/customXml" ds:itemID="{2135452A-AF27-4BCF-ADCD-D4580E751838}"/>
</file>

<file path=customXml/itemProps3.xml><?xml version="1.0" encoding="utf-8"?>
<ds:datastoreItem xmlns:ds="http://schemas.openxmlformats.org/officeDocument/2006/customXml" ds:itemID="{74C3E33F-2F23-47B9-99CC-297958555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Venturi</dc:creator>
  <cp:keywords/>
  <dc:description/>
  <cp:lastModifiedBy>Alessandro Venturi</cp:lastModifiedBy>
  <cp:revision>22</cp:revision>
  <dcterms:created xsi:type="dcterms:W3CDTF">2021-10-11T16:48:00Z</dcterms:created>
  <dcterms:modified xsi:type="dcterms:W3CDTF">2021-10-14T14:10:00Z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0x010100E0CB7DA34A47FF499A3ECA6707F012CD</vt:lpwstr>
  </property>
</Properties>
</file>